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360" w:lineRule="exact"/>
              <w:jc w:val="center"/>
              <w:rPr>
                <w:rFonts w:ascii="宋体" w:hAnsi="宋体" w:eastAsia="宋体" w:cs="仿宋"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中国经济名场面·解码中国经济新引擎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深度报道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3分25秒；3分10秒；4分21秒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系列报道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24C2488">
            <w:pPr>
              <w:spacing w:line="360" w:lineRule="exact"/>
              <w:jc w:val="center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</w:p>
          <w:p w14:paraId="7453BB5E">
            <w:pPr>
              <w:spacing w:line="360" w:lineRule="exact"/>
              <w:jc w:val="center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集体（谭婷、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丁青云、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黄欣然、刘巷、朱芷葵、王滢、张楠、曾婷芳、柳润瑛、杨乔羽、金珊、毕凤至、吴桂兴、王冰、陈珊、郑康喜）</w:t>
            </w:r>
          </w:p>
          <w:p w14:paraId="5A1B1725">
            <w:pPr>
              <w:spacing w:line="360" w:lineRule="exact"/>
              <w:jc w:val="center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BB0F033">
            <w:pPr>
              <w:spacing w:line="360" w:lineRule="exact"/>
              <w:jc w:val="center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集体（邓红辉、贾肖明、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袁丁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、</w:t>
            </w:r>
          </w:p>
          <w:p w14:paraId="21870789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bookmarkStart w:id="0" w:name="_GoBack"/>
            <w:bookmarkEnd w:id="0"/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谢珍、白宇航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、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李振）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南方财经全媒体集团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21财经客户端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2025年1月9日—2025年12月31日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1511D367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专题：中国经济名场面·解码中国经济新引擎</w:t>
            </w:r>
          </w:p>
          <w:p w14:paraId="629698FB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"https://m.21jingji.com/jujiao/getList?ztid=4000" </w:instrText>
            </w:r>
            <w:r>
              <w:fldChar w:fldCharType="separate"/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https://m.21jingji.com/jujiao/getList?ztid=4000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fldChar w:fldCharType="end"/>
            </w:r>
          </w:p>
          <w:p w14:paraId="20A4D6DD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代表作1：超硬核！看广东机器人“七剑客”如何笑傲江湖？</w:t>
            </w:r>
          </w:p>
          <w:p w14:paraId="1C06A7FC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"https://m.21jingji.com/article/20250206/herald/2bfe1dbb8c3b0fe3c0d998230f86d38e.html" </w:instrText>
            </w:r>
            <w:r>
              <w:fldChar w:fldCharType="separate"/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 xml:space="preserve">https://m.21jingji.com/article/20250206/herald/2bfe1dbb8c3b0fe3c0d998230f86d38e.html 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fldChar w:fldCharType="end"/>
            </w:r>
          </w:p>
          <w:p w14:paraId="1D350DF5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代表作2：底气十足！三个关键词透视中国经济半年报</w:t>
            </w:r>
          </w:p>
          <w:p w14:paraId="27D10496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"https://m.21jingji.com/article/20250715/herald/7b5a043b81e1245f24fe3b8242c1e7d5.html" </w:instrText>
            </w:r>
            <w:r>
              <w:fldChar w:fldCharType="separate"/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https://m.21jingji.com/article/20250715/herald/7b5a043b81e1245f24fe3b8242c1e7d5.html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fldChar w:fldCharType="end"/>
            </w:r>
          </w:p>
          <w:p w14:paraId="1B13607C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代表作3：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14亿人的购买力！中国经济“有人撑”</w:t>
            </w:r>
          </w:p>
          <w:p w14:paraId="1AE3C32A">
            <w:pPr>
              <w:spacing w:before="156" w:beforeLines="50" w:line="360" w:lineRule="exact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"https://m.21jingji.com/article/20251020/herald/a37559d733cb8afdcf3672a6ebbfc1cc.html" </w:instrText>
            </w:r>
            <w:r>
              <w:fldChar w:fldCharType="separate"/>
            </w:r>
            <w:r>
              <w:rPr>
                <w:rStyle w:val="7"/>
                <w:rFonts w:ascii="宋体" w:hAnsi="宋体" w:eastAsia="宋体" w:cs="仿宋"/>
                <w:b/>
                <w:bCs/>
                <w:sz w:val="21"/>
                <w:szCs w:val="15"/>
              </w:rPr>
              <w:t>https://m.21jingji.com/article/20251020/herald/a37559d733cb8afdcf3672a6ebbfc1cc.html</w:t>
            </w:r>
            <w:r>
              <w:rPr>
                <w:rStyle w:val="7"/>
                <w:rFonts w:ascii="宋体" w:hAnsi="宋体" w:eastAsia="宋体" w:cs="仿宋"/>
                <w:b/>
                <w:bCs/>
                <w:sz w:val="21"/>
                <w:szCs w:val="15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147D9E7">
            <w:pPr>
              <w:spacing w:before="156" w:beforeLines="50" w:after="156" w:afterLines="50" w:line="360" w:lineRule="exact"/>
              <w:ind w:firstLine="422" w:firstLineChars="200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作品深度聚焦2025年中国经济发展中的高光时刻与突破性成就，以专业财经视角、详实数据分析和创新叙事风格，解码中国在人工智能、新能源汽车、机器人等前沿领域的“惊艳名场面”，展现中国如何以创新驱动和产业升级重塑全球竞争格局，向世界传递中国经济的硬核实力与未来潜力。</w:t>
            </w:r>
          </w:p>
          <w:p w14:paraId="5C7F403E">
            <w:pPr>
              <w:spacing w:before="156" w:beforeLines="50" w:after="156" w:afterLines="50" w:line="360" w:lineRule="exact"/>
              <w:ind w:firstLine="422" w:firstLineChars="200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该作品结合对深圳机器人谷等鲜活案例的实地调研，创新运用“新三角循环”“中国资产重估”等中国经济分析框架，独家提出“广东机器人七剑客”等鲜活概念，让专业经济报道既有思想深度，又可亲可感。同时，作品还积极探索数据可视化、3D建模等技术手段，创新深度报道的表达方式。</w:t>
            </w:r>
          </w:p>
          <w:p w14:paraId="175D915E">
            <w:pPr>
              <w:spacing w:before="156" w:beforeLines="50" w:after="156" w:afterLines="50" w:line="360" w:lineRule="exact"/>
              <w:ind w:firstLine="422" w:firstLineChars="200"/>
              <w:jc w:val="left"/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该作品全网流量超1亿，互动量25万+，获超百家主流媒体转载，海外传播流量超608 万，#1.5亿人都在的广东到底有什么#等话题登上微博热搜榜。作品先后荣获“2025中国经济媒体融合报道（融合报道类）典型案例”“2025中国正能量网络精品”“全面深化改革主题宣传精品案例”等奖项。其中《超硬核！看广东机器人“七剑客”如何笑傲江湖？》等3条报道入选中宣部“三好作品”，《底气十足！三个关键词透视中国经济半年报》入选中国记协 “我的代表作”，《超燃！全球经济竞技场上的中国名场面，Next Level！》等3条报道获中央网信办全网推送。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before="156" w:beforeLines="50" w:after="156" w:afterLines="50" w:line="360" w:lineRule="exact"/>
              <w:jc w:val="center"/>
              <w:rPr>
                <w:rFonts w:ascii="宋体" w:hAnsi="宋体" w:eastAsia="宋体" w:cs="仿宋"/>
                <w:b/>
                <w:bCs/>
                <w:color w:val="000000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"https://m.weibo.cn/status/5140576610550551?wm=3333_2001&amp;from=10G5093010&amp;sourcetype=weixin&amp;s_trans=lVZ7CcNP3NSKrpEno2HHUQ%3D%3D_514057661" </w:instrText>
            </w:r>
            <w:r>
              <w:fldChar w:fldCharType="separate"/>
            </w:r>
            <w:r>
              <w:rPr>
                <w:rStyle w:val="7"/>
                <w:rFonts w:ascii="宋体" w:hAnsi="宋体" w:eastAsia="宋体"/>
                <w:b/>
                <w:bCs/>
                <w:sz w:val="21"/>
                <w:szCs w:val="21"/>
              </w:rPr>
              <w:t>https://m.weibo.cn/status/5140576610550551?wm=3333_2001&amp;from=10G5093010&amp;sourcetype=weixin&amp;s_trans=lVZ7CcNP3NSKrpEno2HHUQ%3D%3D_514057661</w:t>
            </w:r>
            <w:r>
              <w:rPr>
                <w:rStyle w:val="7"/>
                <w:rFonts w:ascii="宋体" w:hAnsi="宋体" w:eastAsia="宋体"/>
                <w:b/>
                <w:bCs/>
                <w:sz w:val="21"/>
                <w:szCs w:val="21"/>
              </w:rPr>
              <w:fldChar w:fldCharType="end"/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0550551_s&amp;s_channel=4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1600万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4000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ascii="仿宋" w:hAnsi="仿宋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10000+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F824EA8">
            <w:pPr>
              <w:spacing w:before="156" w:beforeLines="50" w:after="156" w:afterLines="50" w:line="360" w:lineRule="exact"/>
              <w:ind w:firstLine="422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该作品通过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捕捉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2025年中国经济发展的“名场面”，结合深圳机器人谷等实地调研，以专业财经视角解码人工智能、机器人等前沿领域突破，创新运用“新三角循环”等分析框架，独家提出“广东机器人七剑客”概念，让专业报道兼具思想深度与传播温度。作品探索数据可视化、3D建模等创新表达方式，全网流量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 w:val="21"/>
                <w:szCs w:val="15"/>
              </w:rPr>
              <w:t>超过1</w:t>
            </w:r>
            <w:r>
              <w:rPr>
                <w:rFonts w:ascii="宋体" w:hAnsi="宋体" w:eastAsia="宋体" w:cs="仿宋"/>
                <w:b/>
                <w:bCs/>
                <w:color w:val="000000"/>
                <w:sz w:val="21"/>
                <w:szCs w:val="15"/>
              </w:rPr>
              <w:t>亿，海外传播超608万，获超百家主流媒体转载，斩获多项国家级奖项，获中宣部、中央网信办等权威部门肯定，是展现中国经济硬核实力的精品深度报道。特此推荐该作品参评。</w:t>
            </w: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CE"/>
    <w:rsid w:val="000026C4"/>
    <w:rsid w:val="0001414E"/>
    <w:rsid w:val="00060323"/>
    <w:rsid w:val="00077E2B"/>
    <w:rsid w:val="000C35BC"/>
    <w:rsid w:val="000D310F"/>
    <w:rsid w:val="00105758"/>
    <w:rsid w:val="00163760"/>
    <w:rsid w:val="001B47D5"/>
    <w:rsid w:val="001C7F0B"/>
    <w:rsid w:val="001D6E8D"/>
    <w:rsid w:val="002753AC"/>
    <w:rsid w:val="00282297"/>
    <w:rsid w:val="002E1A66"/>
    <w:rsid w:val="002E44AD"/>
    <w:rsid w:val="00305518"/>
    <w:rsid w:val="00314156"/>
    <w:rsid w:val="00321D82"/>
    <w:rsid w:val="00341112"/>
    <w:rsid w:val="00356804"/>
    <w:rsid w:val="00390909"/>
    <w:rsid w:val="003A790E"/>
    <w:rsid w:val="003B2D81"/>
    <w:rsid w:val="00403649"/>
    <w:rsid w:val="00482973"/>
    <w:rsid w:val="004B1E3F"/>
    <w:rsid w:val="004C7AF8"/>
    <w:rsid w:val="004E3AB9"/>
    <w:rsid w:val="004E6FB6"/>
    <w:rsid w:val="005405B8"/>
    <w:rsid w:val="00555FDC"/>
    <w:rsid w:val="005C5A2E"/>
    <w:rsid w:val="006063C3"/>
    <w:rsid w:val="0068446C"/>
    <w:rsid w:val="007517A1"/>
    <w:rsid w:val="007C76AC"/>
    <w:rsid w:val="00831E47"/>
    <w:rsid w:val="00867CA2"/>
    <w:rsid w:val="008953C9"/>
    <w:rsid w:val="008A549E"/>
    <w:rsid w:val="009A3A9F"/>
    <w:rsid w:val="009C4BC6"/>
    <w:rsid w:val="009D33EA"/>
    <w:rsid w:val="00A322BD"/>
    <w:rsid w:val="00A434E3"/>
    <w:rsid w:val="00A52144"/>
    <w:rsid w:val="00AC1944"/>
    <w:rsid w:val="00AD1FF3"/>
    <w:rsid w:val="00B333D4"/>
    <w:rsid w:val="00B56EF5"/>
    <w:rsid w:val="00B66A57"/>
    <w:rsid w:val="00BC224C"/>
    <w:rsid w:val="00D6043E"/>
    <w:rsid w:val="00DA6808"/>
    <w:rsid w:val="00E14C36"/>
    <w:rsid w:val="00E672E8"/>
    <w:rsid w:val="00EA0715"/>
    <w:rsid w:val="00EC2F30"/>
    <w:rsid w:val="00F00839"/>
    <w:rsid w:val="00F86ADA"/>
    <w:rsid w:val="00FC4CDD"/>
    <w:rsid w:val="00FE44CE"/>
    <w:rsid w:val="103E4A53"/>
    <w:rsid w:val="291819B2"/>
    <w:rsid w:val="33363900"/>
    <w:rsid w:val="4CA94913"/>
    <w:rsid w:val="5D250E1A"/>
    <w:rsid w:val="6A1954A3"/>
    <w:rsid w:val="70CD2B43"/>
    <w:rsid w:val="73F26870"/>
    <w:rsid w:val="E7FBBE08"/>
    <w:rsid w:val="F7D7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1990</Characters>
  <Lines>16</Lines>
  <Paragraphs>4</Paragraphs>
  <TotalTime>41</TotalTime>
  <ScaleCrop>false</ScaleCrop>
  <LinksUpToDate>false</LinksUpToDate>
  <CharactersWithSpaces>2334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2026-05-05T22:05:00Z</dcterms:created>
  <dc:creator>EDY</dc:creator>
  <cp:lastModifiedBy>user</cp:lastModifiedBy>
  <dcterms:modified xsi:type="dcterms:W3CDTF">2026-05-11T15:11:25Z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eyJoZGlkIjoiOWQ2ZTNkMzFmMTZmYTNiNmU0OTM4M2EzZjViYjZmMGYiLCJ1c2VySWQiOiIxOTYzNjI2NzEifQ==</vt:lpwstr>
  </property>
  <property fmtid="{D5CDD505-2E9C-101B-9397-08002B2CF9AE}" pid="4" name="ICV">
    <vt:lpwstr>D1E8F804244740EF9C47E280E765C5A0_12</vt:lpwstr>
  </property>
</Properties>
</file>