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8732C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460B8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8A08F6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13584A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569962C">
            <w:pPr>
              <w:spacing w:line="240" w:lineRule="exact"/>
              <w:jc w:val="center"/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24年过去，</w:t>
            </w:r>
          </w:p>
          <w:p w14:paraId="688FA081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五个洋娃娃真的成了中国通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340BE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A1F1A5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09D56A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通讯</w:t>
            </w:r>
          </w:p>
        </w:tc>
      </w:tr>
      <w:tr w14:paraId="38223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70023F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35201CB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21737167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3845字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A626A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636C4BC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bookmarkStart w:id="0" w:name="_GoBack"/>
            <w:bookmarkEnd w:id="0"/>
          </w:p>
        </w:tc>
      </w:tr>
      <w:tr w14:paraId="59905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2368D2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B981D5">
            <w:pPr>
              <w:spacing w:line="380" w:lineRule="exact"/>
              <w:ind w:firstLine="560"/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A73C3C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C7506B9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</w:p>
        </w:tc>
      </w:tr>
      <w:tr w14:paraId="7CBEE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3C2B9B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1CA1438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A1CB594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集体（赵鹏、吴珊、陈辉、付怡）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740A6C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0EE7277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陆德洁、吴江、蒋铮</w:t>
            </w:r>
          </w:p>
        </w:tc>
      </w:tr>
      <w:tr w14:paraId="4AAAE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E23764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4A4BD4A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3895598"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pacing w:val="-6"/>
                <w:sz w:val="21"/>
                <w:szCs w:val="15"/>
              </w:rPr>
              <w:t>羊城晚报报业集团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B9F4AF7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3054CCB6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79823E1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羊城晚报</w:t>
            </w:r>
          </w:p>
        </w:tc>
      </w:tr>
      <w:tr w14:paraId="623B6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324711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1615355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4D352574">
            <w:pPr>
              <w:spacing w:line="240" w:lineRule="exact"/>
              <w:jc w:val="center"/>
              <w:rPr>
                <w:rFonts w:ascii="方正仿宋_GB2312" w:hAnsi="仿宋" w:eastAsia="仿宋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羊城晚报A3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F23D1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4ECFFBD6">
            <w:pPr>
              <w:spacing w:line="24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15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2025年12月4日</w:t>
            </w:r>
          </w:p>
        </w:tc>
      </w:tr>
      <w:tr w14:paraId="60AC3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69CC95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4FC81DFF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5B36B40C">
            <w:pPr>
              <w:spacing w:line="260" w:lineRule="exact"/>
              <w:rPr>
                <w:rFonts w:ascii="Times New Roman" w:hAnsi="Times New Roman" w:eastAsia="仿宋" w:cs="Times New Roman"/>
                <w:color w:val="000000" w:themeColor="text1"/>
                <w:sz w:val="28"/>
              </w:rPr>
            </w:pPr>
            <w:r>
              <w:fldChar w:fldCharType="begin"/>
            </w:r>
            <w:r>
              <w:instrText xml:space="preserve"> HYPERLINK "https://ep.ycwb.com/epaper/ycwb/html/2025-12/04/node_2976.htm"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 w:eastAsia="仿宋" w:cs="Times New Roman"/>
                <w:color w:val="000000" w:themeColor="text1"/>
                <w:sz w:val="21"/>
                <w:szCs w:val="15"/>
                <w:u w:val="none"/>
              </w:rPr>
              <w:t>https://ep.ycwb.com/epaper/ycwb/html/2025-12/04/node_2976.htm</w:t>
            </w:r>
            <w:r>
              <w:rPr>
                <w:rStyle w:val="7"/>
                <w:rFonts w:ascii="Times New Roman" w:hAnsi="Times New Roman" w:eastAsia="仿宋" w:cs="Times New Roman"/>
                <w:color w:val="000000" w:themeColor="text1"/>
                <w:sz w:val="21"/>
                <w:szCs w:val="15"/>
                <w:u w:val="none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6D90D5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3159A7D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B61BD5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15"/>
              </w:rPr>
              <w:t>否</w:t>
            </w:r>
          </w:p>
        </w:tc>
      </w:tr>
      <w:tr w14:paraId="0440C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BBF913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62BB4D6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5932CA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61368E6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5625B00">
            <w:pPr>
              <w:ind w:firstLine="422" w:firstLineChars="200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21"/>
              </w:rPr>
              <w:t>2025年11月，自媒体博主阿菊发布的短视频《24年前，洋人登上羊城晚报》引发全网关注。获此线索后，羊城晚报记者迅速联系阿菊，约定时间对阿菊一家进行回访。记者找到24年前的报道，认真阅读原文，并查阅相关历史背景，精心拟订采访提纲。特别邀请当年采写该新闻的记者参与回访，实现跨越四分之一世纪的叙事衔接。</w:t>
            </w:r>
          </w:p>
          <w:p w14:paraId="6AB02AB1">
            <w:pPr>
              <w:ind w:firstLine="422" w:firstLineChars="200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21"/>
              </w:rPr>
              <w:t>记者与受访家庭深入交流，捕捉了大量真实生动的生活场景与故事细节，并重点挖掘其与中国社会发展同频共振的脉络。稿件注重把个人故事与时代背景紧密结合，将阿菊一家的命运与中国加入世界贸易组织（WTO）、广东经济腾飞等宏观叙事交织呈现，既生动讲述了一个西方家庭的“中国化”历程，也深刻折射出中国发展变迁对外籍人士的吸引力。</w:t>
            </w:r>
          </w:p>
          <w:p w14:paraId="09206771">
            <w:pPr>
              <w:ind w:firstLine="422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21"/>
              </w:rPr>
              <w:t>2026年1月13日，阿菊全平台账号发布《我的两次“头条”人生》短视频，讲述她两次登上《羊城晚报》的故事，让该报道再次被网友关注，实现二次传播。</w:t>
            </w:r>
          </w:p>
        </w:tc>
      </w:tr>
      <w:tr w14:paraId="34A02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73BE78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4A3C46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676BE8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46AF25A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72EEDFE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66920495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D353A4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7D9BB2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88E5DC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FEF58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42F54902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5040D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52590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27BC245B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6AE8209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1B37D464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213AF14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184817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5E4F7E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FBC19D9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1B2A9E1E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FC3853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E8BCDD7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3DC723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BE6BEA2">
            <w:pPr>
              <w:ind w:firstLine="422" w:firstLineChars="200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21"/>
              </w:rPr>
              <w:t>本作品兼具时代厚度、情感温度与思想深度。报道以24年前一则头版新闻为线索，通过跨越四分之一世纪的持续跟踪，成功刻画了一个西方家庭从“走进中国”到“扎根中国”的完整叙事。选题独特，以小见大。作品以家庭故事为切入口，巧妙串联中国入世、广东经济腾飞等历史节点，实现个人命运与时代发展的同频共振，展现了新闻报道的历史纵深感与时代洞察力。叙事生动，细节饱满。从母亲学习适应中国家长会，到孩子偏爱中式排骨；从操场上融入广播操的瞬间，到一家人地道的广东生活……这些细腻真实的场景，极具感染力和说服力。</w:t>
            </w:r>
          </w:p>
          <w:p w14:paraId="68B52173">
            <w:pPr>
              <w:ind w:firstLine="422" w:firstLineChars="200"/>
              <w:rPr>
                <w:rFonts w:cs="仿宋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 w:val="21"/>
                <w:szCs w:val="21"/>
              </w:rPr>
              <w:t>该报道不仅记录了一个家庭的温暖故事，更透过“小人物”展现“大时代”，是一篇体现新闻性、传播主流价值、凝聚社会共鸣的优秀作品，特予推荐。</w:t>
            </w:r>
          </w:p>
          <w:p w14:paraId="01BCEE75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</w:t>
            </w:r>
          </w:p>
          <w:p w14:paraId="0AE028D8">
            <w:pPr>
              <w:spacing w:line="360" w:lineRule="exact"/>
              <w:ind w:firstLine="3312" w:firstLineChars="12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15E4D185">
            <w:pPr>
              <w:ind w:firstLine="4200" w:firstLineChars="15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   日</w:t>
            </w:r>
          </w:p>
        </w:tc>
      </w:tr>
    </w:tbl>
    <w:p w14:paraId="37E34391"/>
    <w:sectPr>
      <w:headerReference r:id="rId3" w:type="default"/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D635F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6A17"/>
    <w:rsid w:val="00206A17"/>
    <w:rsid w:val="003B0372"/>
    <w:rsid w:val="00662CFE"/>
    <w:rsid w:val="00CB10D0"/>
    <w:rsid w:val="103E4A53"/>
    <w:rsid w:val="291819B2"/>
    <w:rsid w:val="33363900"/>
    <w:rsid w:val="4CA94913"/>
    <w:rsid w:val="53602897"/>
    <w:rsid w:val="5D250E1A"/>
    <w:rsid w:val="70CD2B43"/>
    <w:rsid w:val="73F26870"/>
    <w:rsid w:val="E7FBBE08"/>
    <w:rsid w:val="FEBFC6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脚 Char"/>
    <w:basedOn w:val="6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898</Words>
  <Characters>278</Characters>
  <Lines>2</Lines>
  <Paragraphs>2</Paragraphs>
  <TotalTime>130</TotalTime>
  <ScaleCrop>false</ScaleCrop>
  <LinksUpToDate>false</LinksUpToDate>
  <CharactersWithSpaces>1174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user</cp:lastModifiedBy>
  <dcterms:modified xsi:type="dcterms:W3CDTF">2026-05-07T10:19:37Z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eyJoZGlkIjoiNzI1MzljODBiNDliMzEyMzFlZWNlN2EzYjU0N2YzMWEiLCJ1c2VySWQiOiIzMzgzNTU2MTAifQ==</vt:lpwstr>
  </property>
  <property fmtid="{D5CDD505-2E9C-101B-9397-08002B2CF9AE}" pid="4" name="ICV">
    <vt:lpwstr>D1E8F804244740EF9C47E280E765C5A0_12</vt:lpwstr>
  </property>
</Properties>
</file>