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7AED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auto"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color w:val="auto"/>
          <w:sz w:val="28"/>
          <w:szCs w:val="28"/>
          <w:lang w:eastAsia="zh-CN"/>
        </w:rPr>
        <w:t>广州</w:t>
      </w:r>
      <w:r>
        <w:rPr>
          <w:rFonts w:hint="eastAsia" w:ascii="华文中宋" w:hAnsi="华文中宋" w:eastAsia="华文中宋" w:cs="华文中宋"/>
          <w:b/>
          <w:bCs/>
          <w:color w:val="auto"/>
          <w:sz w:val="28"/>
          <w:szCs w:val="28"/>
        </w:rPr>
        <w:t>企业研发的国内首个药物微针贴剂获得临床许可</w:t>
      </w:r>
    </w:p>
    <w:p w14:paraId="15CA1B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auto"/>
          <w:sz w:val="28"/>
          <w:szCs w:val="28"/>
        </w:rPr>
      </w:pPr>
      <w:bookmarkStart w:id="0" w:name="_GoBack"/>
      <w:bookmarkEnd w:id="0"/>
    </w:p>
    <w:p w14:paraId="7F533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4月24日，国家药品监督管理局药品审评中心公示，广州新济药业提交的盐酸右美托咪定微针贴剂临床申请成功获批，正式步入临床试验阶段。这是国内首个药物微针获得临床许可，意味着我国微针技术发展正式迈入先进国家行列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。</w:t>
      </w:r>
    </w:p>
    <w:p w14:paraId="00D4E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</w:p>
    <w:p w14:paraId="62B61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此次获批的盐酸右美托咪定微针贴剂，其申报的适应症为儿童术前镇静。盐酸右美托咪定微针贴剂以无痛或微痛的方式，经皮递送后快速释放、高效起效。</w:t>
      </w:r>
    </w:p>
    <w:p w14:paraId="5D17F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</w:p>
    <w:p w14:paraId="45581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【采访广州新济药业董事长吴传斌】目前，我们聚焦的是一个老年用药和儿童用药。我们用这种微针药物来说，就是为了解决患者长期用药的注射打针的痛苦和吃药的痛苦。</w:t>
      </w:r>
    </w:p>
    <w:p w14:paraId="4D00F7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</w:p>
    <w:p w14:paraId="79F0F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2020年，在美国权威科普类杂志《科学美国人》评选的2020年有望改变世界的十大新型技术中，微针给药技术名列榜首。可溶性微针是一种先进的药物递送系统，它采用可生物降解的高分子聚合物材料作为微针的主体材料，通过精密制造技术制成阵列形式，将上百个微米级的细小针尖以阵列的形式集成在一个约1平方厘米的基座上。在皮肤内快速溶解释放药物，增强药物吸收的效果。迄今为止，全球范围内微针在药物领域仍停留在研究阶段，仍未有药物微针上市销售。</w:t>
      </w:r>
    </w:p>
    <w:p w14:paraId="6417F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 xml:space="preserve"> </w:t>
      </w:r>
    </w:p>
    <w:p w14:paraId="4A0D8C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【采访新济药业新药开发事业部首席技术官汤宇】我这次明显感觉到国家对于创新技术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创新科技的这种支持。我们通过与CDE（国家药品监督管理局药品审评中心）的官方沟通渠道，我没有感到有任何的阻力，反而是更加顺畅，甚至我们CDE（国家药品监督管理局药品审评中心）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的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老师会主动给我们提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一些他们认为的点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，希望我们在今后研发中注意。</w:t>
      </w:r>
    </w:p>
    <w:p w14:paraId="51995B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</w:p>
    <w:p w14:paraId="0666E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国内首个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盐酸右美托咪定微针贴剂的临床申请获批，意味着我国微针技术发展正式迈入先进国家行列，进一步增强了我国在药物递送技术领域的竞争力。</w:t>
      </w:r>
    </w:p>
    <w:p w14:paraId="3B5A6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</w:p>
    <w:p w14:paraId="12670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【采访新济药业新药开发事业部首席技术官汤宇】我们希望能够借新技药业这样的一次被CDE（国家药品监督管理局药品审评中心）认可的机会，能够给我们的行业各位同行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一剂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强心剂，能够相信在中国现在对于医药创新的这种鼓励，我们也是希望能够起到这样的作用。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】</w:t>
      </w:r>
    </w:p>
    <w:p w14:paraId="3B423D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</w:p>
    <w:p w14:paraId="73379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可溶性微针应用领域广泛，可适用于小分子药物、多肽、蛋白质、mRNA、疫苗等多种结构的药物，因此也逐步成为近年来国内外研究与开发的热点，目前国外研发热点聚焦于肿瘤、糖尿病、骨质疏松、皮肤疾病、医疗诊断等各个领域。未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我国的药企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将加快推进更多的微针项目进入临床研究，推动我国微针制剂领域的发展。</w:t>
      </w:r>
    </w:p>
    <w:p w14:paraId="5F4CB3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</w:p>
    <w:p w14:paraId="3F12FC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【采访广州新济药业董事长吴传斌】我们在高端（药物）制剂领域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在国际上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面一直是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很少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中国科学家引领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的给药系统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，微针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实际上是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我们中国科学家跟国际同行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科学家都走在同一条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赛道上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同一个起点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上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。我们希望通过这次微针药物的临床许可，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给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我们机会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有可能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跟国际同行一起竞争全球第一个微针药物。所以我们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也在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全力以赴，也做好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准备，聚焦这个微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药物，打造一个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非常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强大的微针研发团队，希望能引领技术，开拓出更多的新药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出来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。</w:t>
      </w:r>
    </w:p>
    <w:p w14:paraId="79F2D30A">
      <w:pPr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7860D76D">
      <w:pPr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146CF4F4">
      <w:pPr>
        <w:rPr>
          <w:rFonts w:hint="eastAsia" w:ascii="宋体" w:hAnsi="宋体" w:eastAsia="宋体" w:cs="宋体"/>
          <w:color w:val="auto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华文中宋"/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835CCAD0-CAC5-47F9-B04B-BA1D718D5AB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588DF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BB36FA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BB36FA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ED1FE5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C2C7D"/>
    <w:rsid w:val="02CD5A6F"/>
    <w:rsid w:val="044330BF"/>
    <w:rsid w:val="0E193821"/>
    <w:rsid w:val="14FE41AE"/>
    <w:rsid w:val="17251244"/>
    <w:rsid w:val="17382640"/>
    <w:rsid w:val="19BF7536"/>
    <w:rsid w:val="1E7E400F"/>
    <w:rsid w:val="1F6550E5"/>
    <w:rsid w:val="20727346"/>
    <w:rsid w:val="28E60D8A"/>
    <w:rsid w:val="2B0430BD"/>
    <w:rsid w:val="30CE1D2C"/>
    <w:rsid w:val="35DA3E68"/>
    <w:rsid w:val="36665A3F"/>
    <w:rsid w:val="36BC2C7D"/>
    <w:rsid w:val="38116670"/>
    <w:rsid w:val="390A40F3"/>
    <w:rsid w:val="3AED16B5"/>
    <w:rsid w:val="3C990195"/>
    <w:rsid w:val="422D5416"/>
    <w:rsid w:val="428D5CD5"/>
    <w:rsid w:val="45DA0A34"/>
    <w:rsid w:val="4A2B128B"/>
    <w:rsid w:val="4B0B4954"/>
    <w:rsid w:val="4FC03C36"/>
    <w:rsid w:val="52BD21E7"/>
    <w:rsid w:val="5468773F"/>
    <w:rsid w:val="54BE2A37"/>
    <w:rsid w:val="56FD5CB0"/>
    <w:rsid w:val="570E7AFD"/>
    <w:rsid w:val="5BA1276A"/>
    <w:rsid w:val="5FE4129E"/>
    <w:rsid w:val="60A26C20"/>
    <w:rsid w:val="632779F9"/>
    <w:rsid w:val="64913883"/>
    <w:rsid w:val="68334498"/>
    <w:rsid w:val="68AA6EC2"/>
    <w:rsid w:val="69704EF9"/>
    <w:rsid w:val="69C54260"/>
    <w:rsid w:val="69CD23C7"/>
    <w:rsid w:val="6A935974"/>
    <w:rsid w:val="6AAF6C52"/>
    <w:rsid w:val="6B6C7970"/>
    <w:rsid w:val="6DF457CE"/>
    <w:rsid w:val="6E283B85"/>
    <w:rsid w:val="74665017"/>
    <w:rsid w:val="768026E4"/>
    <w:rsid w:val="7C8141C6"/>
    <w:rsid w:val="7E353820"/>
    <w:rsid w:val="7EFE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1156</Words>
  <Characters>1172</Characters>
  <Lines>0</Lines>
  <Paragraphs>0</Paragraphs>
  <TotalTime>28</TotalTime>
  <ScaleCrop>false</ScaleCrop>
  <LinksUpToDate>false</LinksUpToDate>
  <CharactersWithSpaces>1173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2024-12-21T01:50:00Z</dcterms:created>
  <dc:creator>何颖</dc:creator>
  <cp:lastModifiedBy>何颖</cp:lastModifiedBy>
  <cp:lastPrinted>2024-12-30T07:40:00Z</cp:lastPrinted>
  <dcterms:modified xsi:type="dcterms:W3CDTF">2025-04-28T02:57:33Z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5D89CDF3516D448F95DA1AF3055172A2_13</vt:lpwstr>
  </property>
  <property fmtid="{D5CDD505-2E9C-101B-9397-08002B2CF9AE}" pid="4" name="KSOTemplateDocerSaveRecord">
    <vt:lpwstr>eyJoZGlkIjoiOWQ5NDk3NmZiMjBjMTk0MTFlZTQwMjQ5MjJhM2ViOTEiLCJ1c2VySWQiOiI0NDY3Nzc2MjQifQ==</vt:lpwstr>
  </property>
</Properties>
</file>