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1"/>
          <w:szCs w:val="24"/>
        </w:rPr>
      </w:pPr>
    </w:p>
    <w:p>
      <w:pPr>
        <w:spacing w:line="500" w:lineRule="exact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华文中宋"/>
          <w:b/>
          <w:sz w:val="36"/>
          <w:szCs w:val="36"/>
        </w:rPr>
        <w:t>“中国产能过剩论”根本站不住脚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丁戈隆东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“双方要警惕保护主义抬头，坚持以市场眼光和全球视野，从经济规律出发，客观、辩证看待产能问题，多探讨合作。”4月16日，国家主席习近平在会见德国总理朔尔茨时，对近期美西方一些政客和媒体联手炒作所谓“中国产能过剩论”予以间接回应。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在中国经济迈向高质量发展过程中，中国以电动汽车、锂电池、光伏产品为代表的“新三样”在全球市场上备受青睐。以电动汽车为例，中国依靠持续技术创新、完善的产供链体系和充分的市场竞争快速发展，在经历多年努力后呈现“弯道超车”态势。2023年，中国汽车出口首次跃居世界第一，其中新能源汽车出口120.3万辆、同比增长77.6%。中国新能源产品出口向好，却让美西方一些政客陷入竞争焦虑，到处兜售所谓“中国产能过剩论”。他们宣称中国制造的电动汽车和太阳能电池板存在所谓“产能过剩”问题，中方为消化这些过剩产能，以所谓低价在海外倾销导致市场扭曲，损害了他国经济。不久前，美国财长耶伦在华参加中国美国商会活动时指出，她尤其关注中国“产能过剩”问题。德国总理朔尔茨日前访华期间，也提出中方“产能过剩”等问题。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中国产能，真的过剩吗？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以市场眼光看，产能多少是由供需关系决定的，在市场经济条件下，供需平衡是相对的，不平衡是普遍的，适度的产大于需有利于充分竞争和优胜劣汰。所谓“产能过剩”是市场机制发挥作用的表现，在任何实行市场经济体制的经济体都可能发生，美国等西方国家在煤炭、钢铁、页岩气等领域多次出现这一问题。总之，对产能问题，要秉持市场经济原则和价值规律看待；解决产能问题，主要是依靠市场经济原则，按照价值规律进行调节。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以全球视野看，供给和需求都具有全球性，不同国家在各自强项的产能高一些，在其他产业的产能低一些，这是由各自比较优势决定的，只要加强合作，就能共同发展，不能简单认定谁的产能过剩了。中国是一个高度融入全球化的开放市场，中国企业配置资源不仅考虑国内，还要考虑国际，这是国际化企业的天然倾向。如果产能超过本国需求就是“产能过剩”，那就相当于将产品出口跟产能过剩画上等号，这是违背经济理性的流氓逻辑。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当前，从全球范围来看，绿色产能不是过剩，而是严重不足。根据国际能源署测算，2030年全球新能源汽车需求量将达4500万辆，是2022年的4倍多；全球光伏新增装机需求将达到820吉瓦，是2022年的约4倍。当前的产能远远不能满足市场需求，特别是众多发展中国家对新能源产品的潜在需求巨大，中国新能源领域产能远未“过剩”。中国新能源产业历经数十年长足发展，目前所具备的竞争优势是靠真本事获得的，是通过充分的市场竞争塑造的，是企业通过技术创新降低了生产成本，提高了新能源产品的经济可及性，而不是靠政府补贴形成的。中国新能源产业持续提供优质产能，符合市场经济规律，在满足国内需求、推动实现“双碳”目标的基础上，也将为全球应对气候变化、实现绿色发展作出积极贡献。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“匹夫无罪，怀璧其罪。”美西方某些政客和媒体将“产能过剩”定义为超过国内需求的生产能力，这是极其狭隘的，违背经济常识和客观事实。当国内需求被满足后，剩余产品自然会转向出口市场。如果各国生产仅满足国内需求，就不会有跨境贸易。从世界经济发展的过程来看，每次产业和消费升级，过剩的往往是不能与时俱进、拥抱新技术和满足消费者需求的产品。在全球贸易整体低迷、外需持续疲弱的大背景下，中国新能源产业蓬勃发展，出口的是合乎海外客户之需的先进产能，非但不过剩，还是紧俏货。经济全球化的时代大潮奔涌向前，后发国家不断融入世界经济，总是会培育出各自比较优势，为世界经济孕育出新活力。如今，美西方在产能问题上向中国发难，炒作所谓“产能过剩”，实际上是在为其保护主义政策寻找借口，目的仍旧是阻遏中国产业跃迁。</w:t>
      </w:r>
    </w:p>
    <w:p>
      <w:pPr>
        <w:spacing w:line="360" w:lineRule="exact"/>
        <w:ind w:firstLine="422" w:firstLineChars="200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所谓“中国产能过剩论”根本站不住脚！以此为由采取贸易保护措施，不会让自己变得更好，只会破坏产供链稳定畅通，拖累全球经济绿色转型和新兴产业发展。中国始终对产业合作秉持开放态度，也希望有关国家秉持开放心态，坚持公平竞争，打造国际化、市场化、法治化的经贸合作环境，共同推动经济全球化向更加普惠包容的方向发展。</w:t>
      </w:r>
    </w:p>
    <w:p>
      <w:pPr>
        <w:spacing w:line="360" w:lineRule="exact"/>
        <w:rPr>
          <w:rFonts w:hint="eastAsia"/>
          <w:b/>
          <w:sz w:val="21"/>
          <w:szCs w:val="24"/>
        </w:rPr>
      </w:pPr>
    </w:p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C15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Office_11.8.2.11480_F1E327BC-269C-435d-A152-05C5408002CA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2025-02-08T05:58:00Z</dcterms:created>
  <dc:creator>王庆峰</dc:creator>
  <cp:lastModifiedBy>王庆峰</cp:lastModifiedBy>
  <dcterms:modified xsi:type="dcterms:W3CDTF">2025-02-08T05:59:28Z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2052-11.8.2.11480</vt:lpwstr>
  </property>
  <property fmtid="{D5CDD505-2E9C-101B-9397-08002B2CF9AE}" pid="3" name="ICV">
    <vt:lpwstr>8712DD1C91414D0F9EF8CF88A1B48466</vt:lpwstr>
  </property>
</Properties>
</file>